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2433" w14:textId="77777777" w:rsidR="00BF7FA6" w:rsidRDefault="00BF7FA6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Long Island (Nassau/Suffolk) </w:t>
      </w:r>
      <w:r w:rsidRPr="00681E3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ontinuum </w:t>
      </w:r>
      <w:r w:rsidRPr="00681E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681E3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 w:rsidRPr="00681E33">
        <w:rPr>
          <w:rFonts w:ascii="Times New Roman" w:hAnsi="Times New Roman" w:cs="Times New Roman"/>
          <w:b/>
          <w:sz w:val="24"/>
          <w:szCs w:val="24"/>
        </w:rPr>
        <w:t xml:space="preserve"> Business Meeting Minutes</w:t>
      </w:r>
    </w:p>
    <w:p w14:paraId="6174A5E2" w14:textId="77777777" w:rsidR="00BF7FA6" w:rsidRDefault="00BF7FA6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CC018" w14:textId="3DFD24AF" w:rsidR="00BF7FA6" w:rsidRDefault="008D3EA9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21</w:t>
      </w:r>
      <w:r w:rsidRPr="008D3E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F7FA6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B322F43" w14:textId="77777777" w:rsidR="00BF7FA6" w:rsidRDefault="00BF7FA6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BEF50" w14:textId="77777777" w:rsidR="00BF7FA6" w:rsidRDefault="00BF7FA6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Amityville Community Resource Center</w:t>
      </w:r>
    </w:p>
    <w:p w14:paraId="5F289EF6" w14:textId="77777777" w:rsidR="00BF7FA6" w:rsidRDefault="00BF7FA6" w:rsidP="00BF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72779" w14:textId="77777777" w:rsidR="00BF7FA6" w:rsidRDefault="00BF7FA6" w:rsidP="00BF7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533AC" w14:textId="13EFE5C8" w:rsidR="00B6311E" w:rsidRPr="00761911" w:rsidRDefault="00BF7FA6" w:rsidP="005F5F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38E8">
        <w:rPr>
          <w:rFonts w:ascii="Times New Roman" w:hAnsi="Times New Roman" w:cs="Times New Roman"/>
          <w:b/>
          <w:sz w:val="24"/>
          <w:szCs w:val="24"/>
        </w:rPr>
        <w:t>Present:</w:t>
      </w:r>
      <w:r w:rsidR="00A5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11">
        <w:rPr>
          <w:rFonts w:ascii="Times New Roman" w:hAnsi="Times New Roman" w:cs="Times New Roman"/>
          <w:b/>
          <w:sz w:val="24"/>
        </w:rPr>
        <w:t xml:space="preserve">Present: </w:t>
      </w:r>
      <w:r w:rsidR="00761911">
        <w:rPr>
          <w:rFonts w:ascii="Times New Roman" w:hAnsi="Times New Roman" w:cs="Times New Roman"/>
          <w:sz w:val="24"/>
        </w:rPr>
        <w:t>D. O’Hearon, Mercy Haven; A. Evenson, FSL; V. McGinn, Suburban; H. Kang, Catholic Charities; C. Juran, TSLI-HHB; T. Sparran-Gill, Bethany House; M. Paventi, SUS; G. Cann, SAIL; L. Russell, SAIL; M. Raab, Nassau County; C. Headley, RCH; D. Ruiz, UVBH; P. Acevedo, RCH; K. Livingston, CHI; J. Davidson, CHI; R. McCue, Retreat; C.</w:t>
      </w:r>
      <w:r w:rsidR="001B60AC">
        <w:rPr>
          <w:rFonts w:ascii="Times New Roman" w:hAnsi="Times New Roman" w:cs="Times New Roman"/>
          <w:sz w:val="24"/>
        </w:rPr>
        <w:t xml:space="preserve"> Veli</w:t>
      </w:r>
      <w:bookmarkStart w:id="0" w:name="_GoBack"/>
      <w:bookmarkEnd w:id="0"/>
      <w:r w:rsidR="00761911">
        <w:rPr>
          <w:rFonts w:ascii="Times New Roman" w:hAnsi="Times New Roman" w:cs="Times New Roman"/>
          <w:sz w:val="24"/>
        </w:rPr>
        <w:t>a, Retreat; A. Sotelp, CDLH; K. Trama, HELP USA; S. Brewster, CDLH; T. Joyner, CNGCS; L. Friscia, CNGCS; P. Hurley, LICH; W. Scallon, LICH; A. D’Amico, MHANC; K. Vatalaro, Brighter Tomorrows; S. Brazeau, HHM; K. Cascio, LICH; C. Greenfield, LICH; J. Duckham, LICH; L. Tloczowski, LICH; D. Trumpy, Momma’s House; J. Massimo, SCUV/MH</w:t>
      </w:r>
      <w:r w:rsidR="000748A9">
        <w:rPr>
          <w:rFonts w:ascii="Times New Roman" w:hAnsi="Times New Roman" w:cs="Times New Roman"/>
          <w:sz w:val="24"/>
        </w:rPr>
        <w:t>AW; C. Otano, TSLI; L. Torreblan</w:t>
      </w:r>
      <w:r w:rsidR="00761911">
        <w:rPr>
          <w:rFonts w:ascii="Times New Roman" w:hAnsi="Times New Roman" w:cs="Times New Roman"/>
          <w:sz w:val="24"/>
        </w:rPr>
        <w:t xml:space="preserve">ca, Federal of Organizations; D. Stern, Concern; K. Ohrtman, HELP Suffolk; E. Nieves, NSLS; A. Covino, Options; J. Dean, The INN; P. Fink, CDCLI; Roxzelle Bannerman-Martin, LICH; D. Cervello, SUS/UVBH; J. Henderson, SUS; G. Guarton, LICH; S. Osmani, LICH; M. Giuffrida, LICH; G. Fasano, LICH; B. Inserro, FREE; J. Deleonardis, UVBH; S. Quesada, Nana’s House; C. Ferraiolo, CC; T. Gregoretti, TSCLI. </w:t>
      </w:r>
    </w:p>
    <w:p w14:paraId="1761CE57" w14:textId="77777777" w:rsidR="005F5F3B" w:rsidRPr="005F5F3B" w:rsidRDefault="005F5F3B" w:rsidP="005F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5B0DB" w14:textId="2B4D8775" w:rsidR="000D2700" w:rsidRDefault="000D27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All members present introduced themselves</w:t>
      </w:r>
      <w:r w:rsidR="00CC10D7">
        <w:rPr>
          <w:rFonts w:ascii="Century Schoolbook" w:hAnsi="Century Schoolbook"/>
        </w:rPr>
        <w:t xml:space="preserve"> and Greta Guarton welcomed all to the meeting</w:t>
      </w:r>
      <w:r>
        <w:rPr>
          <w:rFonts w:ascii="Century Schoolbook" w:hAnsi="Century Schoolbook"/>
        </w:rPr>
        <w:t xml:space="preserve">. </w:t>
      </w:r>
    </w:p>
    <w:p w14:paraId="27838713" w14:textId="77777777" w:rsidR="008D3EA9" w:rsidRDefault="008D3EA9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CoC/NOFA Updates: </w:t>
      </w:r>
    </w:p>
    <w:p w14:paraId="45C4CD0F" w14:textId="55E41B40" w:rsidR="00505E2C" w:rsidRPr="008D3EA9" w:rsidRDefault="007D01A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Greta stated that </w:t>
      </w:r>
      <w:r w:rsidR="008D3EA9">
        <w:rPr>
          <w:rFonts w:ascii="Century Schoolbook" w:hAnsi="Century Schoolbook"/>
        </w:rPr>
        <w:t>HUD ha</w:t>
      </w:r>
      <w:r w:rsidR="005D7FC3">
        <w:rPr>
          <w:rFonts w:ascii="Century Schoolbook" w:hAnsi="Century Schoolbook"/>
        </w:rPr>
        <w:t>d</w:t>
      </w:r>
      <w:r w:rsidR="008D3EA9">
        <w:rPr>
          <w:rFonts w:ascii="Century Schoolbook" w:hAnsi="Century Schoolbook"/>
        </w:rPr>
        <w:t xml:space="preserve"> opened registration for the 2017 CoC funding round. </w:t>
      </w:r>
      <w:r w:rsidR="005D7FC3">
        <w:rPr>
          <w:rFonts w:ascii="Century Schoolbook" w:hAnsi="Century Schoolbook"/>
        </w:rPr>
        <w:t xml:space="preserve">HUD is expected to release the NOFA soon. </w:t>
      </w:r>
      <w:r w:rsidR="008D3EA9">
        <w:rPr>
          <w:rFonts w:ascii="Century Schoolbook" w:hAnsi="Century Schoolbook"/>
        </w:rPr>
        <w:t xml:space="preserve"> </w:t>
      </w:r>
      <w:r w:rsidR="005D7FC3">
        <w:rPr>
          <w:rFonts w:ascii="Century Schoolbook" w:hAnsi="Century Schoolbook"/>
        </w:rPr>
        <w:t>HUD also</w:t>
      </w:r>
      <w:r w:rsidR="008D3EA9" w:rsidRPr="008D3EA9">
        <w:rPr>
          <w:rFonts w:ascii="Century Schoolbook" w:hAnsi="Century Schoolbook"/>
        </w:rPr>
        <w:t xml:space="preserve"> posted the GIW for programs to review</w:t>
      </w:r>
      <w:r w:rsidR="005D7FC3">
        <w:rPr>
          <w:rFonts w:ascii="Century Schoolbook" w:hAnsi="Century Schoolbook"/>
          <w:b/>
        </w:rPr>
        <w:t xml:space="preserve"> </w:t>
      </w:r>
      <w:r w:rsidR="005D7FC3" w:rsidRPr="00761911">
        <w:rPr>
          <w:rFonts w:ascii="Century Schoolbook" w:hAnsi="Century Schoolbook"/>
        </w:rPr>
        <w:t xml:space="preserve">and </w:t>
      </w:r>
      <w:r w:rsidR="005D7FC3">
        <w:rPr>
          <w:rFonts w:ascii="Century Schoolbook" w:hAnsi="Century Schoolbook"/>
        </w:rPr>
        <w:t xml:space="preserve">Greta requested </w:t>
      </w:r>
      <w:r w:rsidR="008D3EA9" w:rsidRPr="008D3EA9">
        <w:rPr>
          <w:rFonts w:ascii="Century Schoolbook" w:hAnsi="Century Schoolbook"/>
        </w:rPr>
        <w:t xml:space="preserve">that programs respond </w:t>
      </w:r>
      <w:r w:rsidR="005D7FC3">
        <w:rPr>
          <w:rFonts w:ascii="Century Schoolbook" w:hAnsi="Century Schoolbook"/>
        </w:rPr>
        <w:t xml:space="preserve">to inquiries about the GIW </w:t>
      </w:r>
      <w:r w:rsidR="008D3EA9" w:rsidRPr="008D3EA9">
        <w:rPr>
          <w:rFonts w:ascii="Century Schoolbook" w:hAnsi="Century Schoolbook"/>
        </w:rPr>
        <w:t>by COB 4/21</w:t>
      </w:r>
      <w:r w:rsidR="005D7FC3">
        <w:rPr>
          <w:rFonts w:ascii="Century Schoolbook" w:hAnsi="Century Schoolbook"/>
        </w:rPr>
        <w:t>.</w:t>
      </w:r>
    </w:p>
    <w:p w14:paraId="204023D1" w14:textId="5E57AA14" w:rsidR="008D3EA9" w:rsidRPr="008D3EA9" w:rsidRDefault="005D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Greta added that f</w:t>
      </w:r>
      <w:r w:rsidR="008D3EA9" w:rsidRPr="008D3EA9">
        <w:rPr>
          <w:rFonts w:ascii="Century Schoolbook" w:hAnsi="Century Schoolbook"/>
        </w:rPr>
        <w:t xml:space="preserve">ormer SP+C </w:t>
      </w:r>
      <w:r>
        <w:rPr>
          <w:rFonts w:ascii="Century Schoolbook" w:hAnsi="Century Schoolbook"/>
        </w:rPr>
        <w:t xml:space="preserve">programs </w:t>
      </w:r>
      <w:r w:rsidR="00761911">
        <w:rPr>
          <w:rFonts w:ascii="Century Schoolbook" w:hAnsi="Century Schoolbook"/>
        </w:rPr>
        <w:t>with</w:t>
      </w:r>
      <w:r w:rsidR="008D3EA9" w:rsidRPr="008D3EA9">
        <w:rPr>
          <w:rFonts w:ascii="Century Schoolbook" w:hAnsi="Century Schoolbook"/>
        </w:rPr>
        <w:t xml:space="preserve"> OMH as the lead on the</w:t>
      </w:r>
      <w:r w:rsidR="00761911">
        <w:rPr>
          <w:rFonts w:ascii="Century Schoolbook" w:hAnsi="Century Schoolbook"/>
        </w:rPr>
        <w:t xml:space="preserve"> grant that </w:t>
      </w:r>
      <w:r w:rsidR="008D3EA9" w:rsidRPr="008D3EA9">
        <w:rPr>
          <w:rFonts w:ascii="Century Schoolbook" w:hAnsi="Century Schoolbook"/>
        </w:rPr>
        <w:t>Amber Vanderwaken</w:t>
      </w:r>
      <w:r>
        <w:rPr>
          <w:rFonts w:ascii="Century Schoolbook" w:hAnsi="Century Schoolbook"/>
        </w:rPr>
        <w:t xml:space="preserve"> would be </w:t>
      </w:r>
      <w:r w:rsidR="008D3EA9" w:rsidRPr="008D3EA9">
        <w:rPr>
          <w:rFonts w:ascii="Century Schoolbook" w:hAnsi="Century Schoolbook"/>
        </w:rPr>
        <w:t>unavailable for t</w:t>
      </w:r>
      <w:r>
        <w:rPr>
          <w:rFonts w:ascii="Century Schoolbook" w:hAnsi="Century Schoolbook"/>
        </w:rPr>
        <w:t>he coming week. OMH programs were</w:t>
      </w:r>
      <w:r w:rsidR="00761911">
        <w:rPr>
          <w:rFonts w:ascii="Century Schoolbook" w:hAnsi="Century Schoolbook"/>
        </w:rPr>
        <w:t xml:space="preserve"> asked to </w:t>
      </w:r>
      <w:r w:rsidR="008D3EA9" w:rsidRPr="008D3EA9">
        <w:rPr>
          <w:rFonts w:ascii="Century Schoolbook" w:hAnsi="Century Schoolbook"/>
        </w:rPr>
        <w:t xml:space="preserve">respond to Greta about the GIW on Amber’s behalf. </w:t>
      </w:r>
    </w:p>
    <w:p w14:paraId="61BEF2F0" w14:textId="6E8BDF1D" w:rsidR="008D3EA9" w:rsidRDefault="008D3EA9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CoC Ranking: </w:t>
      </w:r>
      <w:r>
        <w:rPr>
          <w:rFonts w:ascii="Century Schoolbook" w:hAnsi="Century Schoolbook"/>
          <w:b/>
        </w:rPr>
        <w:br/>
      </w:r>
      <w:r w:rsidR="005D7FC3">
        <w:rPr>
          <w:rFonts w:ascii="Century Schoolbook" w:hAnsi="Century Schoolbook"/>
        </w:rPr>
        <w:t>Greta reported that ranking committee nomination forms were issued and were due b</w:t>
      </w:r>
      <w:r w:rsidRPr="008D3EA9">
        <w:rPr>
          <w:rFonts w:ascii="Century Schoolbook" w:hAnsi="Century Schoolbook"/>
        </w:rPr>
        <w:t>y COB on 4/28</w:t>
      </w:r>
      <w:r w:rsidR="005D7FC3">
        <w:rPr>
          <w:rFonts w:ascii="Century Schoolbook" w:hAnsi="Century Schoolbook"/>
        </w:rPr>
        <w:t>.</w:t>
      </w:r>
    </w:p>
    <w:p w14:paraId="305415FB" w14:textId="6B848ACC" w:rsidR="008D3EA9" w:rsidRDefault="008D3EA9">
      <w:pPr>
        <w:rPr>
          <w:rFonts w:ascii="Century Schoolbook" w:hAnsi="Century Schoolbook"/>
        </w:rPr>
      </w:pPr>
      <w:r w:rsidRPr="008D3EA9">
        <w:rPr>
          <w:rFonts w:ascii="Century Schoolbook" w:hAnsi="Century Schoolbook"/>
          <w:b/>
        </w:rPr>
        <w:t>HMIS Updates</w:t>
      </w:r>
      <w:r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br/>
      </w:r>
      <w:r w:rsidR="005D7FC3">
        <w:rPr>
          <w:rFonts w:ascii="Century Schoolbook" w:hAnsi="Century Schoolbook"/>
        </w:rPr>
        <w:t xml:space="preserve">Wayne Scallon reported that </w:t>
      </w:r>
      <w:r>
        <w:rPr>
          <w:rFonts w:ascii="Century Schoolbook" w:hAnsi="Century Schoolbook"/>
        </w:rPr>
        <w:t>Foo</w:t>
      </w:r>
      <w:r w:rsidR="005D7FC3">
        <w:rPr>
          <w:rFonts w:ascii="Century Schoolbook" w:hAnsi="Century Schoolbook"/>
        </w:rPr>
        <w:t>thold/HUD</w:t>
      </w:r>
      <w:r>
        <w:rPr>
          <w:rFonts w:ascii="Century Schoolbook" w:hAnsi="Century Schoolbook"/>
        </w:rPr>
        <w:t xml:space="preserve"> released</w:t>
      </w:r>
      <w:r w:rsidR="00761911">
        <w:rPr>
          <w:rFonts w:ascii="Century Schoolbook" w:hAnsi="Century Schoolbook"/>
        </w:rPr>
        <w:t xml:space="preserve"> the H</w:t>
      </w:r>
      <w:r w:rsidR="005D7FC3">
        <w:rPr>
          <w:rFonts w:ascii="Century Schoolbook" w:hAnsi="Century Schoolbook"/>
        </w:rPr>
        <w:t xml:space="preserve">MIS data quality report. There were also </w:t>
      </w:r>
      <w:r>
        <w:rPr>
          <w:rFonts w:ascii="Century Schoolbook" w:hAnsi="Century Schoolbook"/>
        </w:rPr>
        <w:t xml:space="preserve">changes to </w:t>
      </w:r>
      <w:r w:rsidR="005D7FC3">
        <w:rPr>
          <w:rFonts w:ascii="Century Schoolbook" w:hAnsi="Century Schoolbook"/>
        </w:rPr>
        <w:t>the APR, including a n</w:t>
      </w:r>
      <w:r>
        <w:rPr>
          <w:rFonts w:ascii="Century Schoolbook" w:hAnsi="Century Schoolbook"/>
        </w:rPr>
        <w:t>ew APR reporting repository</w:t>
      </w:r>
      <w:r w:rsidR="005D7FC3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SAGE.</w:t>
      </w:r>
      <w:r w:rsidR="005D7FC3">
        <w:rPr>
          <w:rFonts w:ascii="Century Schoolbook" w:hAnsi="Century Schoolbook"/>
        </w:rPr>
        <w:t xml:space="preserve"> There is a c</w:t>
      </w:r>
      <w:r>
        <w:rPr>
          <w:rFonts w:ascii="Century Schoolbook" w:hAnsi="Century Schoolbook"/>
        </w:rPr>
        <w:t xml:space="preserve">omprehensive booklet available on </w:t>
      </w:r>
      <w:r w:rsidR="005D7FC3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SAGE website. </w:t>
      </w:r>
    </w:p>
    <w:p w14:paraId="77EDBBA2" w14:textId="77777777" w:rsidR="005D7FC3" w:rsidRDefault="005D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Wayne informed members that systems performance measures are </w:t>
      </w:r>
      <w:r w:rsidR="008D3EA9">
        <w:rPr>
          <w:rFonts w:ascii="Century Schoolbook" w:hAnsi="Century Schoolbook"/>
        </w:rPr>
        <w:t>due at the end of May.</w:t>
      </w:r>
      <w:r>
        <w:rPr>
          <w:rFonts w:ascii="Century Schoolbook" w:hAnsi="Century Schoolbook"/>
        </w:rPr>
        <w:t xml:space="preserve"> HUD has placed a s</w:t>
      </w:r>
      <w:r w:rsidR="007D01AC">
        <w:rPr>
          <w:rFonts w:ascii="Century Schoolbook" w:hAnsi="Century Schoolbook"/>
        </w:rPr>
        <w:t>ignificantly</w:t>
      </w:r>
      <w:r w:rsidR="008D3EA9">
        <w:rPr>
          <w:rFonts w:ascii="Century Schoolbook" w:hAnsi="Century Schoolbook"/>
        </w:rPr>
        <w:t xml:space="preserve"> greater focus on data quality for all HMIS users. </w:t>
      </w:r>
    </w:p>
    <w:p w14:paraId="2748FDF5" w14:textId="3A8ADE79" w:rsidR="005D7FC3" w:rsidRDefault="002D7D8E">
      <w:pPr>
        <w:rPr>
          <w:rFonts w:ascii="Century Schoolbook" w:hAnsi="Century Schoolbook"/>
        </w:rPr>
      </w:pPr>
      <w:r w:rsidRPr="002D7D8E">
        <w:rPr>
          <w:rFonts w:ascii="Century Schoolbook" w:hAnsi="Century Schoolbook"/>
          <w:b/>
        </w:rPr>
        <w:t>CoC Monitoring:</w:t>
      </w:r>
      <w:r>
        <w:rPr>
          <w:rFonts w:ascii="Century Schoolbook" w:hAnsi="Century Schoolbook"/>
        </w:rPr>
        <w:br/>
        <w:t xml:space="preserve">Greta informed members that </w:t>
      </w:r>
      <w:r w:rsidR="00761911">
        <w:rPr>
          <w:rFonts w:ascii="Century Schoolbook" w:hAnsi="Century Schoolbook"/>
        </w:rPr>
        <w:t xml:space="preserve">a </w:t>
      </w:r>
      <w:r>
        <w:rPr>
          <w:rFonts w:ascii="Century Schoolbook" w:hAnsi="Century Schoolbook"/>
        </w:rPr>
        <w:t>ye</w:t>
      </w:r>
      <w:r w:rsidR="00761911">
        <w:rPr>
          <w:rFonts w:ascii="Century Schoolbook" w:hAnsi="Century Schoolbook"/>
        </w:rPr>
        <w:t xml:space="preserve">ar-long monitoring schedule had </w:t>
      </w:r>
      <w:r>
        <w:rPr>
          <w:rFonts w:ascii="Century Schoolbook" w:hAnsi="Century Schoolbook"/>
        </w:rPr>
        <w:t xml:space="preserve">been devised. </w:t>
      </w:r>
      <w:r>
        <w:rPr>
          <w:rFonts w:ascii="Century Schoolbook" w:hAnsi="Century Schoolbook"/>
        </w:rPr>
        <w:lastRenderedPageBreak/>
        <w:t>Monitoring order was determined by starting from the bottom of Tier 2 and moving up</w:t>
      </w:r>
      <w:r w:rsidR="005D7FC3">
        <w:rPr>
          <w:rFonts w:ascii="Century Schoolbook" w:hAnsi="Century Schoolbook"/>
        </w:rPr>
        <w:t xml:space="preserve"> through the rest of the tier</w:t>
      </w:r>
      <w:r>
        <w:rPr>
          <w:rFonts w:ascii="Century Schoolbook" w:hAnsi="Century Schoolbook"/>
        </w:rPr>
        <w:t>.</w:t>
      </w:r>
      <w:r w:rsidR="005D7FC3">
        <w:rPr>
          <w:rFonts w:ascii="Century Schoolbook" w:hAnsi="Century Schoolbook"/>
        </w:rPr>
        <w:t xml:space="preserve"> Tier One programs were then selected at random. </w:t>
      </w:r>
    </w:p>
    <w:p w14:paraId="2AD8219C" w14:textId="291724EA" w:rsidR="002D7D8E" w:rsidRDefault="005D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Greta requested</w:t>
      </w:r>
      <w:r w:rsidR="00E03FF0">
        <w:rPr>
          <w:rFonts w:ascii="Century Schoolbook" w:hAnsi="Century Schoolbook"/>
        </w:rPr>
        <w:t xml:space="preserve"> that agencies who have yet to provide a point of contact or determine a definitive date for monitoring get in touch with her. </w:t>
      </w:r>
    </w:p>
    <w:p w14:paraId="7F14AF91" w14:textId="1E9A56A9" w:rsidR="00E03FF0" w:rsidRPr="005D7FC3" w:rsidRDefault="00E03FF0">
      <w:pPr>
        <w:rPr>
          <w:rFonts w:ascii="Century Schoolbook" w:hAnsi="Century Schoolbook"/>
          <w:b/>
        </w:rPr>
      </w:pPr>
      <w:r w:rsidRPr="00E03FF0">
        <w:rPr>
          <w:rFonts w:ascii="Century Schoolbook" w:hAnsi="Century Schoolbook"/>
          <w:b/>
        </w:rPr>
        <w:t>HUD Required CH documentation:</w:t>
      </w:r>
      <w:r w:rsidR="005D7FC3">
        <w:rPr>
          <w:rFonts w:ascii="Century Schoolbook" w:hAnsi="Century Schoolbook"/>
          <w:b/>
        </w:rPr>
        <w:br/>
      </w:r>
      <w:r w:rsidR="005D7FC3">
        <w:rPr>
          <w:rFonts w:ascii="Century Schoolbook" w:hAnsi="Century Schoolbook"/>
        </w:rPr>
        <w:t>Gabrielle Fasano shared requirements for chronic homeless documentation and the order of preferences for those documents. These documents were sent to the full CoC.</w:t>
      </w:r>
    </w:p>
    <w:p w14:paraId="246574C4" w14:textId="7969C8D8" w:rsidR="002B02DF" w:rsidRDefault="002B02DF">
      <w:pPr>
        <w:rPr>
          <w:rFonts w:ascii="Century Schoolbook" w:hAnsi="Century Schoolbook"/>
          <w:b/>
        </w:rPr>
      </w:pPr>
      <w:r w:rsidRPr="002B02DF">
        <w:rPr>
          <w:rFonts w:ascii="Century Schoolbook" w:hAnsi="Century Schoolbook"/>
          <w:b/>
        </w:rPr>
        <w:t>Documents that may violate HF principles:</w:t>
      </w:r>
      <w:r w:rsidR="005D7FC3">
        <w:rPr>
          <w:rFonts w:ascii="Century Schoolbook" w:hAnsi="Century Schoolbook"/>
          <w:b/>
        </w:rPr>
        <w:br/>
      </w:r>
      <w:r w:rsidR="005D7FC3" w:rsidRPr="005D7FC3">
        <w:rPr>
          <w:rFonts w:ascii="Century Schoolbook" w:hAnsi="Century Schoolbook"/>
        </w:rPr>
        <w:t>Gabrielle</w:t>
      </w:r>
      <w:r w:rsidR="005D7FC3">
        <w:rPr>
          <w:rFonts w:ascii="Century Schoolbook" w:hAnsi="Century Schoolbook"/>
          <w:b/>
        </w:rPr>
        <w:t xml:space="preserve"> </w:t>
      </w:r>
      <w:r w:rsidR="000873FE">
        <w:rPr>
          <w:rFonts w:ascii="Century Schoolbook" w:hAnsi="Century Schoolbook"/>
        </w:rPr>
        <w:t xml:space="preserve">informed members of documents that may violate housing first principles, including program “rules,” applications, leases/subleases. Gabby asked for members to please send her any documents for review before the ranking process begins. </w:t>
      </w:r>
    </w:p>
    <w:p w14:paraId="17E45808" w14:textId="7E1D84D6" w:rsidR="002A1FA5" w:rsidRPr="000873FE" w:rsidRDefault="002A1FA5">
      <w:pPr>
        <w:rPr>
          <w:rFonts w:ascii="Century Schoolbook" w:hAnsi="Century Schoolbook"/>
          <w:b/>
        </w:rPr>
      </w:pPr>
      <w:r w:rsidRPr="002A1FA5">
        <w:rPr>
          <w:rFonts w:ascii="Century Schoolbook" w:hAnsi="Century Schoolbook"/>
          <w:b/>
        </w:rPr>
        <w:t xml:space="preserve">Coordinated Entry Update </w:t>
      </w:r>
      <w:r w:rsidR="000873FE">
        <w:rPr>
          <w:rFonts w:ascii="Century Schoolbook" w:hAnsi="Century Schoolbook"/>
          <w:b/>
        </w:rPr>
        <w:br/>
      </w:r>
      <w:r>
        <w:rPr>
          <w:rFonts w:ascii="Century Schoolbook" w:hAnsi="Century Schoolbook"/>
        </w:rPr>
        <w:t xml:space="preserve">Mike </w:t>
      </w:r>
      <w:r w:rsidR="000873FE">
        <w:rPr>
          <w:rFonts w:ascii="Century Schoolbook" w:hAnsi="Century Schoolbook"/>
        </w:rPr>
        <w:t xml:space="preserve">Giuffrida </w:t>
      </w:r>
      <w:r>
        <w:rPr>
          <w:rFonts w:ascii="Century Schoolbook" w:hAnsi="Century Schoolbook"/>
        </w:rPr>
        <w:t>stated that he and Cody</w:t>
      </w:r>
      <w:r w:rsidR="000873FE">
        <w:rPr>
          <w:rFonts w:ascii="Century Schoolbook" w:hAnsi="Century Schoolbook"/>
        </w:rPr>
        <w:t xml:space="preserve"> Greenfield</w:t>
      </w:r>
      <w:r>
        <w:rPr>
          <w:rFonts w:ascii="Century Schoolbook" w:hAnsi="Century Schoolbook"/>
        </w:rPr>
        <w:t xml:space="preserve"> have been </w:t>
      </w:r>
      <w:r w:rsidR="000873FE">
        <w:rPr>
          <w:rFonts w:ascii="Century Schoolbook" w:hAnsi="Century Schoolbook"/>
        </w:rPr>
        <w:t>reaching out to</w:t>
      </w:r>
      <w:r>
        <w:rPr>
          <w:rFonts w:ascii="Century Schoolbook" w:hAnsi="Century Schoolbook"/>
        </w:rPr>
        <w:t xml:space="preserve"> providers </w:t>
      </w:r>
      <w:r w:rsidR="000873FE">
        <w:rPr>
          <w:rFonts w:ascii="Century Schoolbook" w:hAnsi="Century Schoolbook"/>
        </w:rPr>
        <w:t xml:space="preserve">in order </w:t>
      </w:r>
      <w:r>
        <w:rPr>
          <w:rFonts w:ascii="Century Schoolbook" w:hAnsi="Century Schoolbook"/>
        </w:rPr>
        <w:t>to streamline</w:t>
      </w:r>
      <w:r w:rsidR="002A379E">
        <w:rPr>
          <w:rFonts w:ascii="Century Schoolbook" w:hAnsi="Century Schoolbook"/>
        </w:rPr>
        <w:t xml:space="preserve"> the coordinated</w:t>
      </w:r>
      <w:r>
        <w:rPr>
          <w:rFonts w:ascii="Century Schoolbook" w:hAnsi="Century Schoolbook"/>
        </w:rPr>
        <w:t xml:space="preserve"> </w:t>
      </w:r>
      <w:r w:rsidR="002A379E">
        <w:rPr>
          <w:rFonts w:ascii="Century Schoolbook" w:hAnsi="Century Schoolbook"/>
        </w:rPr>
        <w:t xml:space="preserve">entry </w:t>
      </w:r>
      <w:r>
        <w:rPr>
          <w:rFonts w:ascii="Century Schoolbook" w:hAnsi="Century Schoolbook"/>
        </w:rPr>
        <w:t>process</w:t>
      </w:r>
      <w:r w:rsidR="002A379E">
        <w:rPr>
          <w:rFonts w:ascii="Century Schoolbook" w:hAnsi="Century Schoolbook"/>
        </w:rPr>
        <w:t xml:space="preserve"> during the pilot phase</w:t>
      </w:r>
      <w:r>
        <w:rPr>
          <w:rFonts w:ascii="Century Schoolbook" w:hAnsi="Century Schoolbook"/>
        </w:rPr>
        <w:t>. Mike emphasized the need to comm</w:t>
      </w:r>
      <w:r w:rsidR="00761911">
        <w:rPr>
          <w:rFonts w:ascii="Century Schoolbook" w:hAnsi="Century Schoolbook"/>
        </w:rPr>
        <w:t xml:space="preserve">unicate with LICH about vacancies </w:t>
      </w:r>
      <w:r>
        <w:rPr>
          <w:rFonts w:ascii="Century Schoolbook" w:hAnsi="Century Schoolbook"/>
        </w:rPr>
        <w:t xml:space="preserve">in order to admit CH households. </w:t>
      </w:r>
    </w:p>
    <w:p w14:paraId="135522E5" w14:textId="6AF7D6E0" w:rsidR="00D7305A" w:rsidRDefault="002A379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D7305A">
        <w:rPr>
          <w:rFonts w:ascii="Century Schoolbook" w:hAnsi="Century Schoolbook"/>
        </w:rPr>
        <w:t>ike added that the p</w:t>
      </w:r>
      <w:r w:rsidR="002A1FA5">
        <w:rPr>
          <w:rFonts w:ascii="Century Schoolbook" w:hAnsi="Century Schoolbook"/>
        </w:rPr>
        <w:t>rioritization order was approved in September 2016, so all admissions post-</w:t>
      </w:r>
      <w:r w:rsidR="00D7305A">
        <w:rPr>
          <w:rFonts w:ascii="Century Schoolbook" w:hAnsi="Century Schoolbook"/>
        </w:rPr>
        <w:t xml:space="preserve">implementation </w:t>
      </w:r>
      <w:r w:rsidR="002A1FA5">
        <w:rPr>
          <w:rFonts w:ascii="Century Schoolbook" w:hAnsi="Century Schoolbook"/>
        </w:rPr>
        <w:t>of the prioritizati</w:t>
      </w:r>
      <w:r w:rsidR="00D7305A">
        <w:rPr>
          <w:rFonts w:ascii="Century Schoolbook" w:hAnsi="Century Schoolbook"/>
        </w:rPr>
        <w:t xml:space="preserve">on order </w:t>
      </w:r>
      <w:r w:rsidR="00761911">
        <w:rPr>
          <w:rFonts w:ascii="Century Schoolbook" w:hAnsi="Century Schoolbook"/>
        </w:rPr>
        <w:t xml:space="preserve">should </w:t>
      </w:r>
      <w:r w:rsidR="00D7305A">
        <w:rPr>
          <w:rFonts w:ascii="Century Schoolbook" w:hAnsi="Century Schoolbook"/>
        </w:rPr>
        <w:t xml:space="preserve">be exclusively for CH households. Providers can contact Cody Greenfield at </w:t>
      </w:r>
      <w:hyperlink r:id="rId7" w:history="1">
        <w:r w:rsidR="00D7305A" w:rsidRPr="00E3653F">
          <w:rPr>
            <w:rStyle w:val="Hyperlink"/>
            <w:rFonts w:ascii="Century Schoolbook" w:hAnsi="Century Schoolbook"/>
          </w:rPr>
          <w:t>cgreenfield@addressthehomeless.org</w:t>
        </w:r>
      </w:hyperlink>
      <w:r w:rsidR="00D7305A">
        <w:rPr>
          <w:rFonts w:ascii="Century Schoolbook" w:hAnsi="Century Schoolbook"/>
        </w:rPr>
        <w:t xml:space="preserve"> to report vacancies and to receive referrals for CH households. </w:t>
      </w:r>
    </w:p>
    <w:p w14:paraId="15CD984F" w14:textId="4771641E" w:rsidR="002A1FA5" w:rsidRDefault="00D7305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Mike stated that the launch of the </w:t>
      </w:r>
      <w:r w:rsidR="00E1339B">
        <w:rPr>
          <w:rFonts w:ascii="Century Schoolbook" w:hAnsi="Century Schoolbook"/>
        </w:rPr>
        <w:t xml:space="preserve">Coordinated Entry </w:t>
      </w:r>
      <w:r>
        <w:rPr>
          <w:rFonts w:ascii="Century Schoolbook" w:hAnsi="Century Schoolbook"/>
        </w:rPr>
        <w:t xml:space="preserve">System </w:t>
      </w:r>
      <w:r w:rsidR="00E1339B">
        <w:rPr>
          <w:rFonts w:ascii="Century Schoolbook" w:hAnsi="Century Schoolbook"/>
        </w:rPr>
        <w:t>will be delayed</w:t>
      </w:r>
      <w:r>
        <w:rPr>
          <w:rFonts w:ascii="Century Schoolbook" w:hAnsi="Century Schoolbook"/>
        </w:rPr>
        <w:t>. LICH team is still working out policies and procedures</w:t>
      </w:r>
      <w:r w:rsidR="00761911">
        <w:rPr>
          <w:rFonts w:ascii="Century Schoolbook" w:hAnsi="Century Schoolbook"/>
        </w:rPr>
        <w:t>, as well as HMIS functionality,</w:t>
      </w:r>
      <w:r>
        <w:rPr>
          <w:rFonts w:ascii="Century Schoolbook" w:hAnsi="Century Schoolbook"/>
        </w:rPr>
        <w:t xml:space="preserve"> and does not want to fully introduce the new system until all operational issues identified in the pilot phase have been resolved.</w:t>
      </w:r>
      <w:r w:rsidR="00E1339B">
        <w:rPr>
          <w:rFonts w:ascii="Century Schoolbook" w:hAnsi="Century Schoolbook"/>
        </w:rPr>
        <w:t xml:space="preserve"> </w:t>
      </w:r>
    </w:p>
    <w:p w14:paraId="54DBC649" w14:textId="2A3A2657" w:rsidR="00E1339B" w:rsidRDefault="002A1FA5" w:rsidP="00D7305A">
      <w:pPr>
        <w:rPr>
          <w:rFonts w:ascii="Century Schoolbook" w:hAnsi="Century Schoolbook"/>
        </w:rPr>
      </w:pPr>
      <w:r w:rsidRPr="002A1FA5">
        <w:rPr>
          <w:rFonts w:ascii="Century Schoolbook" w:hAnsi="Century Schoolbook"/>
          <w:b/>
        </w:rPr>
        <w:t>Amending eligibility: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br/>
      </w:r>
      <w:r w:rsidR="00D7305A">
        <w:rPr>
          <w:rFonts w:ascii="Century Schoolbook" w:hAnsi="Century Schoolbook"/>
        </w:rPr>
        <w:t>Providers are asked to expand their eligibility where capable, in the absence of multiple funding streams that impose restrictions on admissions. Thi</w:t>
      </w:r>
      <w:r w:rsidR="00761911">
        <w:rPr>
          <w:rFonts w:ascii="Century Schoolbook" w:hAnsi="Century Schoolbook"/>
        </w:rPr>
        <w:t xml:space="preserve">s can be done by contacting </w:t>
      </w:r>
      <w:r w:rsidR="00D7305A">
        <w:rPr>
          <w:rFonts w:ascii="Century Schoolbook" w:hAnsi="Century Schoolbook"/>
        </w:rPr>
        <w:t xml:space="preserve">assigned HUD rep and submitting an amendment to the program. Providers who have already done so report that it is a fairly straightforward, simple process. </w:t>
      </w:r>
    </w:p>
    <w:p w14:paraId="13B79446" w14:textId="43EB2507" w:rsidR="00E1339B" w:rsidRDefault="00E1339B">
      <w:pPr>
        <w:rPr>
          <w:rFonts w:ascii="Century Schoolbook" w:hAnsi="Century Schoolbook"/>
        </w:rPr>
      </w:pPr>
      <w:r w:rsidRPr="00E1339B">
        <w:rPr>
          <w:rFonts w:ascii="Century Schoolbook" w:hAnsi="Century Schoolbook"/>
          <w:b/>
        </w:rPr>
        <w:t>Announcements:</w:t>
      </w:r>
      <w:r w:rsidR="00D7305A">
        <w:rPr>
          <w:rFonts w:ascii="Century Schoolbook" w:hAnsi="Century Schoolbook"/>
        </w:rPr>
        <w:t xml:space="preserve"> </w:t>
      </w:r>
      <w:r w:rsidR="00D7305A">
        <w:rPr>
          <w:rFonts w:ascii="Century Schoolbook" w:hAnsi="Century Schoolbook"/>
        </w:rPr>
        <w:br/>
        <w:t xml:space="preserve">Michael Raab has been compiling a spreadsheet of contacts for landlords/real estate agents that are “low rental friendly” </w:t>
      </w:r>
      <w:r w:rsidR="00D7305A">
        <w:rPr>
          <w:rFonts w:ascii="Century Schoolbook" w:hAnsi="Century Schoolbook"/>
        </w:rPr>
        <w:br/>
      </w:r>
      <w:hyperlink r:id="rId8" w:history="1">
        <w:r w:rsidRPr="00C72DB1">
          <w:rPr>
            <w:rStyle w:val="Hyperlink"/>
            <w:rFonts w:ascii="Century Schoolbook" w:hAnsi="Century Schoolbook"/>
          </w:rPr>
          <w:t>mraab@nassaucountyny.gov</w:t>
        </w:r>
      </w:hyperlink>
      <w:r w:rsidR="00D7305A">
        <w:rPr>
          <w:rFonts w:ascii="Century Schoolbook" w:hAnsi="Century Schoolbook"/>
        </w:rPr>
        <w:t xml:space="preserve"> </w:t>
      </w:r>
      <w:r w:rsidR="00D7305A">
        <w:rPr>
          <w:rFonts w:ascii="Century Schoolbook" w:hAnsi="Century Schoolbook"/>
        </w:rPr>
        <w:br/>
        <w:t>516-572-1395</w:t>
      </w:r>
    </w:p>
    <w:p w14:paraId="1D2633C4" w14:textId="77777777" w:rsidR="00BD2EFD" w:rsidRDefault="00BD2EFD">
      <w:pPr>
        <w:rPr>
          <w:rFonts w:ascii="Century Schoolbook" w:hAnsi="Century Schoolbook"/>
        </w:rPr>
      </w:pPr>
    </w:p>
    <w:p w14:paraId="3A06CA64" w14:textId="77777777" w:rsidR="00E1339B" w:rsidRDefault="00E1339B">
      <w:pPr>
        <w:rPr>
          <w:rFonts w:ascii="Century Schoolbook" w:hAnsi="Century Schoolbook"/>
        </w:rPr>
      </w:pPr>
    </w:p>
    <w:sectPr w:rsidR="00E1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C"/>
    <w:rsid w:val="000748A9"/>
    <w:rsid w:val="000873FE"/>
    <w:rsid w:val="000C1270"/>
    <w:rsid w:val="000D2700"/>
    <w:rsid w:val="001B60AC"/>
    <w:rsid w:val="001B71CC"/>
    <w:rsid w:val="001F3247"/>
    <w:rsid w:val="00277F21"/>
    <w:rsid w:val="002A1FA5"/>
    <w:rsid w:val="002A379E"/>
    <w:rsid w:val="002B02DF"/>
    <w:rsid w:val="002C1EAA"/>
    <w:rsid w:val="002D7D8E"/>
    <w:rsid w:val="003724FE"/>
    <w:rsid w:val="00407584"/>
    <w:rsid w:val="00463C4F"/>
    <w:rsid w:val="00477920"/>
    <w:rsid w:val="00505E2C"/>
    <w:rsid w:val="005D7FC3"/>
    <w:rsid w:val="005E6CEC"/>
    <w:rsid w:val="005F5F3B"/>
    <w:rsid w:val="00761911"/>
    <w:rsid w:val="007D01AC"/>
    <w:rsid w:val="007D1687"/>
    <w:rsid w:val="00803615"/>
    <w:rsid w:val="00804E9B"/>
    <w:rsid w:val="008D3EA9"/>
    <w:rsid w:val="009213A7"/>
    <w:rsid w:val="00A14915"/>
    <w:rsid w:val="00A50575"/>
    <w:rsid w:val="00B6311E"/>
    <w:rsid w:val="00BD2EFD"/>
    <w:rsid w:val="00BF7FA6"/>
    <w:rsid w:val="00C76D6A"/>
    <w:rsid w:val="00CC10D7"/>
    <w:rsid w:val="00D03F7A"/>
    <w:rsid w:val="00D2703D"/>
    <w:rsid w:val="00D7305A"/>
    <w:rsid w:val="00E03FF0"/>
    <w:rsid w:val="00E1339B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A49F"/>
  <w15:chartTrackingRefBased/>
  <w15:docId w15:val="{AAC48A74-1ACE-4AB2-BB1F-CD77BD90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A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ld-mraab@nassaucountyny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greenfield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6" ma:contentTypeDescription="Create a new document." ma:contentTypeScope="" ma:versionID="609b074b45046580d88769457a4cbea1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6768c30cd162da1a70ec056d113cc5e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27EF7-12A3-4C4C-B665-D85FA700E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805F3-BDED-4129-9F8F-E03DDA5C2818}">
  <ds:schemaRefs>
    <ds:schemaRef ds:uri="http://www.w3.org/XML/1998/namespace"/>
    <ds:schemaRef ds:uri="0c408069-27ef-456c-b32e-53750250f17c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10702A-6C60-4B11-87C9-B8B5D8C16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Gabrielle Fasano</cp:lastModifiedBy>
  <cp:revision>13</cp:revision>
  <dcterms:created xsi:type="dcterms:W3CDTF">2017-04-21T14:25:00Z</dcterms:created>
  <dcterms:modified xsi:type="dcterms:W3CDTF">2017-05-10T19:17:00Z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